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0267F2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</w:t>
      </w:r>
      <w:proofErr w:type="spellEnd"/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սույն</w:t>
      </w:r>
      <w:proofErr w:type="spellEnd"/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տեքստը</w:t>
      </w:r>
      <w:proofErr w:type="spellEnd"/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հաստատված</w:t>
      </w:r>
      <w:proofErr w:type="spellEnd"/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է</w:t>
      </w:r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գնահատող</w:t>
      </w:r>
      <w:proofErr w:type="spellEnd"/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հանձնաժողովի</w:t>
      </w:r>
      <w:proofErr w:type="spellEnd"/>
    </w:p>
    <w:p w:rsidR="00A13798" w:rsidRPr="000267F2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20</w:t>
      </w:r>
      <w:r w:rsidR="0047501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20</w:t>
      </w:r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="00105F17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դեկտ</w:t>
      </w:r>
      <w:r w:rsidR="009F6D75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եմբերի</w:t>
      </w:r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="00105F17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4</w:t>
      </w:r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-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ի</w:t>
      </w:r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="001337CA"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1</w:t>
      </w:r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և</w:t>
      </w:r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է</w:t>
      </w:r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</w:p>
    <w:p w:rsidR="00A13798" w:rsidRPr="000267F2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“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Գնումների</w:t>
      </w:r>
      <w:proofErr w:type="spellEnd"/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մասին</w:t>
      </w:r>
      <w:proofErr w:type="spellEnd"/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” 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ՀՀ</w:t>
      </w:r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օրենքի</w:t>
      </w:r>
      <w:proofErr w:type="spellEnd"/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29-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րդ</w:t>
      </w:r>
      <w:proofErr w:type="spellEnd"/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հոդվածի</w:t>
      </w:r>
      <w:proofErr w:type="spellEnd"/>
      <w:r w:rsidRPr="000267F2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համաձայն</w:t>
      </w:r>
      <w:proofErr w:type="spellEnd"/>
    </w:p>
    <w:p w:rsidR="00A13798" w:rsidRPr="000267F2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05F17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ԵՔ-ԳՀԱՊՁԲ-21/12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Pr="004421E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proofErr w:type="spellStart"/>
      <w:r w:rsidR="001337CA" w:rsidRPr="004421E5">
        <w:rPr>
          <w:rFonts w:ascii="GHEA Grapalat" w:hAnsi="GHEA Grapalat" w:cs="Sylfaen"/>
        </w:rPr>
        <w:t>Երևանի</w:t>
      </w:r>
      <w:proofErr w:type="spellEnd"/>
      <w:r w:rsidR="001337CA" w:rsidRPr="004421E5">
        <w:rPr>
          <w:rFonts w:ascii="GHEA Grapalat" w:hAnsi="GHEA Grapalat" w:cs="Sylfaen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քաղաքապետարանի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կարիքների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9F6D75">
        <w:rPr>
          <w:rFonts w:ascii="GHEA Grapalat" w:hAnsi="GHEA Grapalat"/>
          <w:lang w:val="hy-AM"/>
        </w:rPr>
        <w:t>գրենական ապրանքների</w:t>
      </w:r>
      <w:r w:rsidR="00BD2371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105F17">
        <w:rPr>
          <w:rFonts w:ascii="GHEA Grapalat" w:hAnsi="GHEA Grapalat" w:cs="Sylfaen"/>
        </w:rPr>
        <w:t>ԵՔ-ԳՀԱՊՁԲ-21/12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4421E5">
        <w:rPr>
          <w:rFonts w:ascii="GHEA Grapalat" w:hAnsi="GHEA Grapalat" w:cs="Sylfaen"/>
        </w:rPr>
        <w:t xml:space="preserve"> է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533DCC">
        <w:rPr>
          <w:rFonts w:ascii="GHEA Grapalat" w:hAnsi="GHEA Grapalat" w:cs="Sylfaen"/>
          <w:lang w:val="hy-AM"/>
        </w:rPr>
        <w:t>0</w:t>
      </w:r>
      <w:r w:rsidR="00533DCC">
        <w:rPr>
          <w:rFonts w:ascii="GHEA Grapalat" w:hAnsi="GHEA Grapalat" w:cs="Sylfaen"/>
        </w:rPr>
        <w:t>4</w:t>
      </w:r>
      <w:r w:rsidR="009F6D75">
        <w:rPr>
          <w:rFonts w:ascii="GHEA Grapalat" w:hAnsi="GHEA Grapalat" w:cs="Sylfaen"/>
        </w:rPr>
        <w:t>.1</w:t>
      </w:r>
      <w:r w:rsidR="00105F17">
        <w:rPr>
          <w:rFonts w:ascii="GHEA Grapalat" w:hAnsi="GHEA Grapalat" w:cs="Sylfaen"/>
          <w:lang w:val="hy-AM"/>
        </w:rPr>
        <w:t>2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20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proofErr w:type="gramStart"/>
      <w:r w:rsidRPr="004421E5">
        <w:rPr>
          <w:rFonts w:ascii="GHEA Grapalat" w:hAnsi="GHEA Grapalat" w:cs="Sylfaen"/>
        </w:rPr>
        <w:t>ստացված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հարցադրումները</w:t>
      </w:r>
      <w:proofErr w:type="spellEnd"/>
      <w:r w:rsidRPr="004421E5">
        <w:rPr>
          <w:rFonts w:ascii="GHEA Grapalat" w:hAnsi="GHEA Grapalat" w:cs="Sylfaen"/>
        </w:rPr>
        <w:t xml:space="preserve"> և </w:t>
      </w:r>
      <w:proofErr w:type="spellStart"/>
      <w:r w:rsidRPr="004421E5">
        <w:rPr>
          <w:rFonts w:ascii="GHEA Grapalat" w:hAnsi="GHEA Grapalat" w:cs="Sylfaen"/>
        </w:rPr>
        <w:t>դրանց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105F17">
        <w:rPr>
          <w:rFonts w:ascii="GHEA Grapalat" w:hAnsi="GHEA Grapalat" w:cs="Sylfaen"/>
        </w:rPr>
        <w:t>04</w:t>
      </w:r>
      <w:r w:rsidR="009F6D75">
        <w:rPr>
          <w:rFonts w:ascii="GHEA Grapalat" w:hAnsi="GHEA Grapalat" w:cs="Sylfaen"/>
        </w:rPr>
        <w:t>.</w:t>
      </w:r>
      <w:r w:rsidR="009F6D75">
        <w:rPr>
          <w:rFonts w:ascii="GHEA Grapalat" w:hAnsi="GHEA Grapalat" w:cs="Sylfaen"/>
          <w:lang w:val="hy-AM"/>
        </w:rPr>
        <w:t>1</w:t>
      </w:r>
      <w:r w:rsidR="00105F17">
        <w:rPr>
          <w:rFonts w:ascii="GHEA Grapalat" w:hAnsi="GHEA Grapalat" w:cs="Sylfaen"/>
          <w:lang w:val="hy-AM"/>
        </w:rPr>
        <w:t>2</w:t>
      </w:r>
      <w:r w:rsidR="00475011">
        <w:rPr>
          <w:rFonts w:ascii="GHEA Grapalat" w:hAnsi="GHEA Grapalat" w:cs="Sylfaen"/>
        </w:rPr>
        <w:t>.2020</w:t>
      </w:r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 xml:space="preserve"> </w:t>
      </w:r>
      <w:proofErr w:type="spellStart"/>
      <w:proofErr w:type="gramStart"/>
      <w:r w:rsidRPr="004421E5">
        <w:rPr>
          <w:rFonts w:ascii="GHEA Grapalat" w:hAnsi="GHEA Grapalat" w:cs="Sylfaen"/>
        </w:rPr>
        <w:t>տրամադրված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պարզաբանումները</w:t>
      </w:r>
      <w:proofErr w:type="spellEnd"/>
      <w:r w:rsidRPr="004421E5">
        <w:rPr>
          <w:rFonts w:ascii="GHEA Grapalat" w:hAnsi="GHEA Grapalat" w:cs="Sylfaen"/>
        </w:rPr>
        <w:t>`</w:t>
      </w:r>
    </w:p>
    <w:p w:rsidR="001337CA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b/>
          <w:sz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N 1 </w:t>
      </w:r>
    </w:p>
    <w:p w:rsidR="00533DCC" w:rsidRPr="00533DCC" w:rsidRDefault="00533DCC" w:rsidP="00533DCC">
      <w:pPr>
        <w:spacing w:after="0" w:line="240" w:lineRule="auto"/>
        <w:rPr>
          <w:rFonts w:ascii="GHEA Grapalat" w:hAnsi="GHEA Grapalat" w:cs="Sylfaen"/>
        </w:rPr>
      </w:pPr>
      <w:proofErr w:type="spellStart"/>
      <w:r w:rsidRPr="00533DCC">
        <w:rPr>
          <w:rFonts w:ascii="GHEA Grapalat" w:hAnsi="GHEA Grapalat" w:cs="Sylfaen"/>
        </w:rPr>
        <w:t>Խնդրում</w:t>
      </w:r>
      <w:proofErr w:type="spellEnd"/>
      <w:r w:rsidRPr="00533DCC">
        <w:rPr>
          <w:rFonts w:ascii="GHEA Grapalat" w:hAnsi="GHEA Grapalat" w:cs="Sylfaen"/>
        </w:rPr>
        <w:t xml:space="preserve"> </w:t>
      </w:r>
      <w:proofErr w:type="spellStart"/>
      <w:r w:rsidRPr="00533DCC">
        <w:rPr>
          <w:rFonts w:ascii="GHEA Grapalat" w:hAnsi="GHEA Grapalat" w:cs="Sylfaen"/>
        </w:rPr>
        <w:t>եմ</w:t>
      </w:r>
      <w:proofErr w:type="spellEnd"/>
      <w:r w:rsidRPr="00533DCC">
        <w:rPr>
          <w:rFonts w:ascii="GHEA Grapalat" w:hAnsi="GHEA Grapalat" w:cs="Sylfaen"/>
        </w:rPr>
        <w:t xml:space="preserve"> </w:t>
      </w:r>
      <w:proofErr w:type="spellStart"/>
      <w:r w:rsidRPr="00533DCC">
        <w:rPr>
          <w:rFonts w:ascii="GHEA Grapalat" w:hAnsi="GHEA Grapalat" w:cs="Sylfaen"/>
        </w:rPr>
        <w:t>պատասխանել</w:t>
      </w:r>
      <w:proofErr w:type="spellEnd"/>
      <w:r w:rsidRPr="00533DCC">
        <w:rPr>
          <w:rFonts w:ascii="GHEA Grapalat" w:hAnsi="GHEA Grapalat" w:cs="Sylfaen"/>
        </w:rPr>
        <w:t xml:space="preserve"> </w:t>
      </w:r>
      <w:proofErr w:type="spellStart"/>
      <w:r w:rsidRPr="00533DCC">
        <w:rPr>
          <w:rFonts w:ascii="GHEA Grapalat" w:hAnsi="GHEA Grapalat" w:cs="Sylfaen"/>
        </w:rPr>
        <w:t>ներքոհիշյալ</w:t>
      </w:r>
      <w:proofErr w:type="spellEnd"/>
      <w:r w:rsidRPr="00533DCC">
        <w:rPr>
          <w:rFonts w:ascii="GHEA Grapalat" w:hAnsi="GHEA Grapalat" w:cs="Sylfaen"/>
        </w:rPr>
        <w:t xml:space="preserve"> </w:t>
      </w:r>
      <w:proofErr w:type="spellStart"/>
      <w:r w:rsidRPr="00533DCC">
        <w:rPr>
          <w:rFonts w:ascii="GHEA Grapalat" w:hAnsi="GHEA Grapalat" w:cs="Sylfaen"/>
        </w:rPr>
        <w:t>հարցին</w:t>
      </w:r>
      <w:proofErr w:type="spellEnd"/>
      <w:r w:rsidRPr="00533DCC">
        <w:rPr>
          <w:rFonts w:ascii="GHEA Grapalat" w:hAnsi="GHEA Grapalat" w:cs="Sylfaen"/>
        </w:rPr>
        <w:t>.</w:t>
      </w:r>
    </w:p>
    <w:p w:rsidR="006815A6" w:rsidRDefault="00533DCC" w:rsidP="00533DCC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</w:rPr>
      </w:pPr>
      <w:proofErr w:type="spellStart"/>
      <w:proofErr w:type="gramStart"/>
      <w:r w:rsidRPr="00533DCC">
        <w:rPr>
          <w:rFonts w:ascii="GHEA Grapalat" w:hAnsi="GHEA Grapalat" w:cs="Sylfaen"/>
          <w:sz w:val="22"/>
          <w:szCs w:val="22"/>
        </w:rPr>
        <w:t>էներգիայի</w:t>
      </w:r>
      <w:proofErr w:type="spellEnd"/>
      <w:proofErr w:type="gramEnd"/>
      <w:r w:rsidRPr="00533DCC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533DCC">
        <w:rPr>
          <w:rFonts w:ascii="GHEA Grapalat" w:hAnsi="GHEA Grapalat" w:cs="Sylfaen"/>
          <w:sz w:val="22"/>
          <w:szCs w:val="22"/>
        </w:rPr>
        <w:t>ծախսը</w:t>
      </w:r>
      <w:proofErr w:type="spellEnd"/>
      <w:r w:rsidRPr="00533DCC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533DCC">
        <w:rPr>
          <w:rFonts w:ascii="GHEA Grapalat" w:hAnsi="GHEA Grapalat" w:cs="Sylfaen"/>
          <w:sz w:val="22"/>
          <w:szCs w:val="22"/>
        </w:rPr>
        <w:t>տաքացման</w:t>
      </w:r>
      <w:proofErr w:type="spellEnd"/>
      <w:r w:rsidRPr="00533DCC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533DCC">
        <w:rPr>
          <w:rFonts w:ascii="GHEA Grapalat" w:hAnsi="GHEA Grapalat" w:cs="Sylfaen"/>
          <w:sz w:val="22"/>
          <w:szCs w:val="22"/>
        </w:rPr>
        <w:t>ժամանակ</w:t>
      </w:r>
      <w:proofErr w:type="spellEnd"/>
      <w:r w:rsidRPr="00533DCC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533DCC">
        <w:rPr>
          <w:rFonts w:ascii="GHEA Grapalat" w:hAnsi="GHEA Grapalat" w:cs="Sylfaen"/>
          <w:sz w:val="22"/>
          <w:szCs w:val="22"/>
        </w:rPr>
        <w:t>առավելագույնը</w:t>
      </w:r>
      <w:proofErr w:type="spellEnd"/>
      <w:r w:rsidRPr="00533DCC">
        <w:rPr>
          <w:rFonts w:ascii="GHEA Grapalat" w:hAnsi="GHEA Grapalat" w:cs="Sylfaen"/>
          <w:sz w:val="22"/>
          <w:szCs w:val="22"/>
        </w:rPr>
        <w:t xml:space="preserve"> (</w:t>
      </w:r>
      <w:proofErr w:type="spellStart"/>
      <w:r w:rsidRPr="00533DCC">
        <w:rPr>
          <w:rFonts w:ascii="GHEA Grapalat" w:hAnsi="GHEA Grapalat" w:cs="Sylfaen"/>
          <w:sz w:val="22"/>
          <w:szCs w:val="22"/>
        </w:rPr>
        <w:t>թե</w:t>
      </w:r>
      <w:proofErr w:type="spellEnd"/>
      <w:r w:rsidRPr="00533DCC">
        <w:rPr>
          <w:rFonts w:ascii="GHEA Grapalat" w:hAnsi="GHEA Grapalat" w:cs="Sylfaen"/>
          <w:sz w:val="22"/>
          <w:szCs w:val="22"/>
        </w:rPr>
        <w:t xml:space="preserve">՝ </w:t>
      </w:r>
      <w:proofErr w:type="spellStart"/>
      <w:r w:rsidRPr="00533DCC">
        <w:rPr>
          <w:rFonts w:ascii="GHEA Grapalat" w:hAnsi="GHEA Grapalat" w:cs="Sylfaen"/>
          <w:sz w:val="22"/>
          <w:szCs w:val="22"/>
        </w:rPr>
        <w:t>միջին</w:t>
      </w:r>
      <w:proofErr w:type="spellEnd"/>
      <w:r w:rsidRPr="00533DCC">
        <w:rPr>
          <w:rFonts w:ascii="GHEA Grapalat" w:hAnsi="GHEA Grapalat" w:cs="Sylfaen"/>
          <w:sz w:val="22"/>
          <w:szCs w:val="22"/>
        </w:rPr>
        <w:t xml:space="preserve">) 770 </w:t>
      </w:r>
      <w:proofErr w:type="spellStart"/>
      <w:r w:rsidRPr="00533DCC">
        <w:rPr>
          <w:rFonts w:ascii="GHEA Grapalat" w:hAnsi="GHEA Grapalat" w:cs="Sylfaen"/>
          <w:sz w:val="22"/>
          <w:szCs w:val="22"/>
        </w:rPr>
        <w:t>վտ</w:t>
      </w:r>
      <w:proofErr w:type="spellEnd"/>
      <w:r w:rsidRPr="00533DCC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533DCC">
        <w:rPr>
          <w:rFonts w:ascii="GHEA Grapalat" w:hAnsi="GHEA Grapalat" w:cs="Sylfaen"/>
          <w:sz w:val="22"/>
          <w:szCs w:val="22"/>
        </w:rPr>
        <w:t>սառեցման</w:t>
      </w:r>
      <w:proofErr w:type="spellEnd"/>
      <w:r w:rsidRPr="00533DCC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533DCC">
        <w:rPr>
          <w:rFonts w:ascii="GHEA Grapalat" w:hAnsi="GHEA Grapalat" w:cs="Sylfaen"/>
          <w:sz w:val="22"/>
          <w:szCs w:val="22"/>
        </w:rPr>
        <w:t>ժամանակ</w:t>
      </w:r>
      <w:proofErr w:type="spellEnd"/>
      <w:r w:rsidRPr="00533DCC">
        <w:rPr>
          <w:rFonts w:ascii="GHEA Grapalat" w:hAnsi="GHEA Grapalat" w:cs="Sylfaen"/>
          <w:sz w:val="22"/>
          <w:szCs w:val="22"/>
        </w:rPr>
        <w:t xml:space="preserve">՝ </w:t>
      </w:r>
      <w:proofErr w:type="spellStart"/>
      <w:r w:rsidRPr="00533DCC">
        <w:rPr>
          <w:rFonts w:ascii="GHEA Grapalat" w:hAnsi="GHEA Grapalat" w:cs="Sylfaen"/>
          <w:sz w:val="22"/>
          <w:szCs w:val="22"/>
        </w:rPr>
        <w:t>առավելագույնը</w:t>
      </w:r>
      <w:proofErr w:type="spellEnd"/>
      <w:r w:rsidRPr="00533DCC">
        <w:rPr>
          <w:rFonts w:ascii="GHEA Grapalat" w:hAnsi="GHEA Grapalat" w:cs="Sylfaen"/>
          <w:sz w:val="22"/>
          <w:szCs w:val="22"/>
        </w:rPr>
        <w:t xml:space="preserve"> (</w:t>
      </w:r>
      <w:proofErr w:type="spellStart"/>
      <w:r w:rsidRPr="00533DCC">
        <w:rPr>
          <w:rFonts w:ascii="GHEA Grapalat" w:hAnsi="GHEA Grapalat" w:cs="Sylfaen"/>
          <w:sz w:val="22"/>
          <w:szCs w:val="22"/>
        </w:rPr>
        <w:t>թե</w:t>
      </w:r>
      <w:proofErr w:type="spellEnd"/>
      <w:r w:rsidRPr="00533DCC">
        <w:rPr>
          <w:rFonts w:ascii="GHEA Grapalat" w:hAnsi="GHEA Grapalat" w:cs="Sylfaen"/>
          <w:sz w:val="22"/>
          <w:szCs w:val="22"/>
        </w:rPr>
        <w:t xml:space="preserve">՝ </w:t>
      </w:r>
      <w:proofErr w:type="spellStart"/>
      <w:r w:rsidRPr="00533DCC">
        <w:rPr>
          <w:rFonts w:ascii="GHEA Grapalat" w:hAnsi="GHEA Grapalat" w:cs="Sylfaen"/>
          <w:sz w:val="22"/>
          <w:szCs w:val="22"/>
        </w:rPr>
        <w:t>միջին</w:t>
      </w:r>
      <w:proofErr w:type="spellEnd"/>
      <w:r w:rsidRPr="00533DCC">
        <w:rPr>
          <w:rFonts w:ascii="GHEA Grapalat" w:hAnsi="GHEA Grapalat" w:cs="Sylfaen"/>
          <w:sz w:val="22"/>
          <w:szCs w:val="22"/>
        </w:rPr>
        <w:t xml:space="preserve">)   825 </w:t>
      </w:r>
      <w:proofErr w:type="spellStart"/>
      <w:r w:rsidRPr="00533DCC">
        <w:rPr>
          <w:rFonts w:ascii="GHEA Grapalat" w:hAnsi="GHEA Grapalat" w:cs="Sylfaen"/>
          <w:sz w:val="22"/>
          <w:szCs w:val="22"/>
        </w:rPr>
        <w:t>վտ</w:t>
      </w:r>
      <w:proofErr w:type="spellEnd"/>
    </w:p>
    <w:p w:rsidR="00E3148E" w:rsidRPr="006815A6" w:rsidRDefault="00E3148E" w:rsidP="006815A6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</w:rPr>
      </w:pPr>
    </w:p>
    <w:p w:rsidR="001337CA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N 1 </w:t>
      </w:r>
    </w:p>
    <w:p w:rsidR="000267F2" w:rsidRPr="000267F2" w:rsidRDefault="000267F2" w:rsidP="000267F2">
      <w:pPr>
        <w:spacing w:after="0" w:line="240" w:lineRule="auto"/>
        <w:rPr>
          <w:rFonts w:ascii="GHEA Grapalat" w:hAnsi="GHEA Grapalat" w:cs="Sylfaen"/>
        </w:rPr>
      </w:pPr>
      <w:r w:rsidRPr="00E3148E">
        <w:rPr>
          <w:rFonts w:ascii="GHEA Grapalat" w:hAnsi="GHEA Grapalat" w:cs="Sylfaen"/>
        </w:rPr>
        <w:t>Ի</w:t>
      </w:r>
      <w:r w:rsidRPr="000267F2">
        <w:rPr>
          <w:rFonts w:ascii="GHEA Grapalat" w:hAnsi="GHEA Grapalat" w:cs="Sylfaen"/>
        </w:rPr>
        <w:t xml:space="preserve"> </w:t>
      </w:r>
      <w:proofErr w:type="spellStart"/>
      <w:r w:rsidRPr="00E3148E">
        <w:rPr>
          <w:rFonts w:ascii="GHEA Grapalat" w:hAnsi="GHEA Grapalat" w:cs="Sylfaen"/>
        </w:rPr>
        <w:t>պատասխան</w:t>
      </w:r>
      <w:proofErr w:type="spellEnd"/>
      <w:r w:rsidRPr="000267F2">
        <w:rPr>
          <w:rFonts w:ascii="GHEA Grapalat" w:hAnsi="GHEA Grapalat" w:cs="Sylfaen"/>
        </w:rPr>
        <w:t xml:space="preserve"> </w:t>
      </w:r>
      <w:proofErr w:type="spellStart"/>
      <w:r w:rsidRPr="00E3148E">
        <w:rPr>
          <w:rFonts w:ascii="GHEA Grapalat" w:hAnsi="GHEA Grapalat" w:cs="Sylfaen"/>
        </w:rPr>
        <w:t>Ձեր</w:t>
      </w:r>
      <w:proofErr w:type="spellEnd"/>
      <w:r w:rsidRPr="000267F2">
        <w:rPr>
          <w:rFonts w:ascii="GHEA Grapalat" w:hAnsi="GHEA Grapalat" w:cs="Sylfaen"/>
        </w:rPr>
        <w:t xml:space="preserve"> </w:t>
      </w:r>
      <w:proofErr w:type="spellStart"/>
      <w:r w:rsidRPr="00E3148E">
        <w:rPr>
          <w:rFonts w:ascii="GHEA Grapalat" w:hAnsi="GHEA Grapalat" w:cs="Sylfaen"/>
        </w:rPr>
        <w:t>կողմից</w:t>
      </w:r>
      <w:proofErr w:type="spellEnd"/>
      <w:r w:rsidRPr="000267F2">
        <w:rPr>
          <w:rFonts w:ascii="GHEA Grapalat" w:hAnsi="GHEA Grapalat" w:cs="Sylfaen"/>
        </w:rPr>
        <w:t xml:space="preserve"> </w:t>
      </w:r>
      <w:proofErr w:type="spellStart"/>
      <w:r w:rsidRPr="00E3148E">
        <w:rPr>
          <w:rFonts w:ascii="GHEA Grapalat" w:hAnsi="GHEA Grapalat" w:cs="Sylfaen"/>
        </w:rPr>
        <w:t>պահանջված</w:t>
      </w:r>
      <w:proofErr w:type="spellEnd"/>
      <w:r w:rsidRPr="000267F2">
        <w:rPr>
          <w:rFonts w:ascii="GHEA Grapalat" w:hAnsi="GHEA Grapalat" w:cs="Sylfaen"/>
        </w:rPr>
        <w:t xml:space="preserve"> </w:t>
      </w:r>
      <w:proofErr w:type="spellStart"/>
      <w:r w:rsidRPr="00E3148E">
        <w:rPr>
          <w:rFonts w:ascii="GHEA Grapalat" w:hAnsi="GHEA Grapalat" w:cs="Sylfaen"/>
        </w:rPr>
        <w:t>պարզաբանման</w:t>
      </w:r>
      <w:proofErr w:type="spellEnd"/>
      <w:r w:rsidRPr="000267F2">
        <w:rPr>
          <w:rFonts w:ascii="GHEA Grapalat" w:hAnsi="GHEA Grapalat" w:cs="Sylfaen"/>
        </w:rPr>
        <w:t>,</w:t>
      </w:r>
    </w:p>
    <w:p w:rsidR="000267F2" w:rsidRPr="000267F2" w:rsidRDefault="000267F2" w:rsidP="000267F2">
      <w:pPr>
        <w:spacing w:after="0" w:line="240" w:lineRule="auto"/>
        <w:rPr>
          <w:rFonts w:ascii="GHEA Grapalat" w:hAnsi="GHEA Grapalat" w:cs="Sylfaen"/>
        </w:rPr>
      </w:pPr>
    </w:p>
    <w:p w:rsidR="000267F2" w:rsidRPr="00C329C1" w:rsidRDefault="000267F2" w:rsidP="000267F2">
      <w:pPr>
        <w:spacing w:after="0" w:line="240" w:lineRule="auto"/>
        <w:rPr>
          <w:rFonts w:ascii="GHEA Grapalat" w:hAnsi="GHEA Grapalat" w:cs="Sylfaen"/>
          <w:b/>
        </w:rPr>
      </w:pPr>
      <w:r w:rsidRPr="000267F2">
        <w:rPr>
          <w:rFonts w:ascii="GHEA Grapalat" w:hAnsi="GHEA Grapalat" w:cs="Sylfaen"/>
        </w:rPr>
        <w:t>Է</w:t>
      </w:r>
      <w:proofErr w:type="spellStart"/>
      <w:r w:rsidRPr="000267F2">
        <w:rPr>
          <w:rFonts w:ascii="GHEA Grapalat" w:hAnsi="GHEA Grapalat" w:cs="Sylfaen"/>
        </w:rPr>
        <w:t>ներգիայի</w:t>
      </w:r>
      <w:proofErr w:type="spellEnd"/>
      <w:r w:rsidRPr="000267F2">
        <w:rPr>
          <w:rFonts w:ascii="GHEA Grapalat" w:hAnsi="GHEA Grapalat" w:cs="Sylfaen"/>
        </w:rPr>
        <w:t xml:space="preserve"> </w:t>
      </w:r>
      <w:proofErr w:type="spellStart"/>
      <w:r w:rsidRPr="000267F2">
        <w:rPr>
          <w:rFonts w:ascii="GHEA Grapalat" w:hAnsi="GHEA Grapalat" w:cs="Sylfaen"/>
        </w:rPr>
        <w:t>ծախսը</w:t>
      </w:r>
      <w:proofErr w:type="spellEnd"/>
      <w:r w:rsidRPr="000267F2">
        <w:rPr>
          <w:rFonts w:ascii="GHEA Grapalat" w:hAnsi="GHEA Grapalat" w:cs="Sylfaen"/>
        </w:rPr>
        <w:t xml:space="preserve"> </w:t>
      </w:r>
      <w:proofErr w:type="spellStart"/>
      <w:r w:rsidRPr="000267F2">
        <w:rPr>
          <w:rFonts w:ascii="GHEA Grapalat" w:hAnsi="GHEA Grapalat" w:cs="Sylfaen"/>
        </w:rPr>
        <w:t>տաքացման</w:t>
      </w:r>
      <w:proofErr w:type="spellEnd"/>
      <w:r w:rsidRPr="000267F2">
        <w:rPr>
          <w:rFonts w:ascii="GHEA Grapalat" w:hAnsi="GHEA Grapalat" w:cs="Sylfaen"/>
        </w:rPr>
        <w:t xml:space="preserve"> </w:t>
      </w:r>
      <w:proofErr w:type="spellStart"/>
      <w:r w:rsidRPr="000267F2">
        <w:rPr>
          <w:rFonts w:ascii="GHEA Grapalat" w:hAnsi="GHEA Grapalat" w:cs="Sylfaen"/>
        </w:rPr>
        <w:t>ժամանակ</w:t>
      </w:r>
      <w:proofErr w:type="spellEnd"/>
      <w:r w:rsidRPr="000267F2">
        <w:rPr>
          <w:rFonts w:ascii="GHEA Grapalat" w:hAnsi="GHEA Grapalat" w:cs="Sylfaen"/>
        </w:rPr>
        <w:t xml:space="preserve"> </w:t>
      </w:r>
      <w:r w:rsidRPr="00C329C1">
        <w:rPr>
          <w:rFonts w:ascii="GHEA Grapalat" w:hAnsi="GHEA Grapalat" w:cs="Sylfaen"/>
          <w:b/>
        </w:rPr>
        <w:t xml:space="preserve">– </w:t>
      </w:r>
      <w:proofErr w:type="spellStart"/>
      <w:r w:rsidRPr="00C329C1">
        <w:rPr>
          <w:rFonts w:ascii="GHEA Grapalat" w:hAnsi="GHEA Grapalat" w:cs="Sylfaen"/>
          <w:b/>
        </w:rPr>
        <w:t>միջին</w:t>
      </w:r>
      <w:proofErr w:type="spellEnd"/>
    </w:p>
    <w:p w:rsidR="00DF1812" w:rsidRPr="00C329C1" w:rsidRDefault="000267F2" w:rsidP="000267F2">
      <w:pPr>
        <w:spacing w:after="0" w:line="240" w:lineRule="auto"/>
        <w:rPr>
          <w:rFonts w:ascii="GHEA Grapalat" w:hAnsi="GHEA Grapalat" w:cs="Sylfaen"/>
          <w:b/>
        </w:rPr>
      </w:pPr>
      <w:proofErr w:type="spellStart"/>
      <w:r w:rsidRPr="000267F2">
        <w:rPr>
          <w:rFonts w:ascii="GHEA Grapalat" w:hAnsi="GHEA Grapalat" w:cs="Sylfaen"/>
        </w:rPr>
        <w:t>Ս</w:t>
      </w:r>
      <w:r w:rsidRPr="000267F2">
        <w:rPr>
          <w:rFonts w:ascii="GHEA Grapalat" w:hAnsi="GHEA Grapalat" w:cs="Sylfaen"/>
        </w:rPr>
        <w:t>առեցման</w:t>
      </w:r>
      <w:proofErr w:type="spellEnd"/>
      <w:r w:rsidRPr="000267F2">
        <w:rPr>
          <w:rFonts w:ascii="GHEA Grapalat" w:hAnsi="GHEA Grapalat" w:cs="Sylfaen"/>
        </w:rPr>
        <w:t xml:space="preserve"> </w:t>
      </w:r>
      <w:proofErr w:type="spellStart"/>
      <w:r w:rsidRPr="000267F2">
        <w:rPr>
          <w:rFonts w:ascii="GHEA Grapalat" w:hAnsi="GHEA Grapalat" w:cs="Sylfaen"/>
        </w:rPr>
        <w:t>ժամանակ</w:t>
      </w:r>
      <w:proofErr w:type="spellEnd"/>
      <w:r w:rsidRPr="000267F2">
        <w:rPr>
          <w:rFonts w:ascii="GHEA Grapalat" w:hAnsi="GHEA Grapalat" w:cs="Sylfaen"/>
        </w:rPr>
        <w:t xml:space="preserve">՝ </w:t>
      </w:r>
      <w:proofErr w:type="spellStart"/>
      <w:r w:rsidRPr="000267F2">
        <w:rPr>
          <w:rFonts w:ascii="GHEA Grapalat" w:hAnsi="GHEA Grapalat" w:cs="Sylfaen"/>
        </w:rPr>
        <w:t>առավելագույնը</w:t>
      </w:r>
      <w:proofErr w:type="spellEnd"/>
      <w:r w:rsidRPr="000267F2">
        <w:rPr>
          <w:rFonts w:ascii="GHEA Grapalat" w:hAnsi="GHEA Grapalat" w:cs="Sylfaen"/>
        </w:rPr>
        <w:t xml:space="preserve"> </w:t>
      </w:r>
      <w:bookmarkStart w:id="0" w:name="_GoBack"/>
      <w:r w:rsidRPr="00C329C1">
        <w:rPr>
          <w:rFonts w:ascii="GHEA Grapalat" w:hAnsi="GHEA Grapalat" w:cs="Sylfaen"/>
          <w:b/>
        </w:rPr>
        <w:t xml:space="preserve">– </w:t>
      </w:r>
      <w:proofErr w:type="spellStart"/>
      <w:r w:rsidRPr="00C329C1">
        <w:rPr>
          <w:rFonts w:ascii="GHEA Grapalat" w:hAnsi="GHEA Grapalat" w:cs="Sylfaen"/>
          <w:b/>
        </w:rPr>
        <w:t>միջին</w:t>
      </w:r>
      <w:proofErr w:type="spellEnd"/>
    </w:p>
    <w:bookmarkEnd w:id="0"/>
    <w:p w:rsidR="00DF1812" w:rsidRDefault="00DF1812" w:rsidP="00A773F5">
      <w:pPr>
        <w:spacing w:after="0"/>
        <w:ind w:firstLine="360"/>
        <w:jc w:val="both"/>
        <w:rPr>
          <w:rFonts w:ascii="GHEA Grapalat" w:hAnsi="GHEA Grapalat"/>
          <w:lang w:val="hy-AM"/>
        </w:rPr>
      </w:pPr>
    </w:p>
    <w:p w:rsidR="00E5056E" w:rsidRDefault="00E5056E" w:rsidP="00233D97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</w:p>
    <w:p w:rsidR="00A13798" w:rsidRPr="004421E5" w:rsidRDefault="00A13798" w:rsidP="00233D97">
      <w:pPr>
        <w:spacing w:after="0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105F17">
        <w:rPr>
          <w:rFonts w:ascii="GHEA Grapalat" w:hAnsi="GHEA Grapalat"/>
          <w:szCs w:val="24"/>
          <w:lang w:val="hy-AM"/>
        </w:rPr>
        <w:t>ԵՔ-ԳՀԱՊՁԲ-21/12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4D0C09" w:rsidRPr="004421E5">
        <w:rPr>
          <w:rFonts w:ascii="GHEA Grapalat" w:hAnsi="GHEA Grapalat"/>
          <w:szCs w:val="24"/>
          <w:lang w:val="hy-AM"/>
        </w:rPr>
        <w:t>Վ.Մեժունցին</w:t>
      </w:r>
      <w:r w:rsidRPr="004421E5">
        <w:rPr>
          <w:rFonts w:ascii="GHEA Grapalat" w:hAnsi="GHEA Grapalat"/>
          <w:szCs w:val="24"/>
          <w:lang w:val="hy-AM"/>
        </w:rPr>
        <w:t>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13798" w:rsidRPr="004421E5" w:rsidRDefault="00A13798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4D0C09" w:rsidRPr="004421E5">
        <w:rPr>
          <w:rFonts w:ascii="GHEA Grapalat" w:hAnsi="GHEA Grapalat"/>
          <w:szCs w:val="24"/>
          <w:lang w:val="hy-AM"/>
        </w:rPr>
        <w:t>vachagan.mejunc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  <w:r w:rsidRPr="004421E5">
        <w:rPr>
          <w:rFonts w:ascii="GHEA Grapalat" w:hAnsi="GHEA Grapalat"/>
          <w:szCs w:val="24"/>
          <w:lang w:val="hy-AM"/>
        </w:rPr>
        <w:tab/>
      </w:r>
      <w:r w:rsidR="00105F17">
        <w:rPr>
          <w:rFonts w:ascii="GHEA Grapalat" w:hAnsi="GHEA Grapalat"/>
          <w:szCs w:val="24"/>
          <w:lang w:val="hy-AM"/>
        </w:rPr>
        <w:t>ԵՔ-ԳՀԱՊՁԲ-21/12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գնման ընթացակարգի գնահատող հանձնաժողովը</w:t>
      </w:r>
    </w:p>
    <w:p w:rsidR="00AC37A6" w:rsidRPr="001337CA" w:rsidRDefault="00233D97" w:rsidP="00E71479">
      <w:pPr>
        <w:jc w:val="both"/>
        <w:rPr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</w:t>
      </w:r>
    </w:p>
    <w:sectPr w:rsidR="00AC37A6" w:rsidRPr="001337CA" w:rsidSect="00DF1812">
      <w:footerReference w:type="even" r:id="rId7"/>
      <w:footerReference w:type="default" r:id="rId8"/>
      <w:pgSz w:w="11906" w:h="16838"/>
      <w:pgMar w:top="284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F8" w:rsidRDefault="00EF22F8" w:rsidP="001805F6">
      <w:pPr>
        <w:spacing w:after="0" w:line="240" w:lineRule="auto"/>
      </w:pPr>
      <w:r>
        <w:separator/>
      </w:r>
    </w:p>
  </w:endnote>
  <w:endnote w:type="continuationSeparator" w:id="0">
    <w:p w:rsidR="00EF22F8" w:rsidRDefault="00EF22F8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EF22F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EF22F8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EF22F8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F8" w:rsidRDefault="00EF22F8" w:rsidP="001805F6">
      <w:pPr>
        <w:spacing w:after="0" w:line="240" w:lineRule="auto"/>
      </w:pPr>
      <w:r>
        <w:separator/>
      </w:r>
    </w:p>
  </w:footnote>
  <w:footnote w:type="continuationSeparator" w:id="0">
    <w:p w:rsidR="00EF22F8" w:rsidRDefault="00EF22F8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98"/>
    <w:rsid w:val="000267F2"/>
    <w:rsid w:val="0003460B"/>
    <w:rsid w:val="0006798B"/>
    <w:rsid w:val="00105F17"/>
    <w:rsid w:val="00130930"/>
    <w:rsid w:val="001337CA"/>
    <w:rsid w:val="001805F6"/>
    <w:rsid w:val="001F5668"/>
    <w:rsid w:val="001F6E5D"/>
    <w:rsid w:val="00233D97"/>
    <w:rsid w:val="0024517C"/>
    <w:rsid w:val="002F6325"/>
    <w:rsid w:val="00325451"/>
    <w:rsid w:val="00373C76"/>
    <w:rsid w:val="003A1C68"/>
    <w:rsid w:val="003B4447"/>
    <w:rsid w:val="004421E5"/>
    <w:rsid w:val="00475011"/>
    <w:rsid w:val="00476AF7"/>
    <w:rsid w:val="00477E29"/>
    <w:rsid w:val="00496A12"/>
    <w:rsid w:val="004A715A"/>
    <w:rsid w:val="004B2A9B"/>
    <w:rsid w:val="004C4583"/>
    <w:rsid w:val="004D0C09"/>
    <w:rsid w:val="004E4DE5"/>
    <w:rsid w:val="00533DCC"/>
    <w:rsid w:val="0056354B"/>
    <w:rsid w:val="005C71EC"/>
    <w:rsid w:val="005C7976"/>
    <w:rsid w:val="00614290"/>
    <w:rsid w:val="00645F93"/>
    <w:rsid w:val="006815A6"/>
    <w:rsid w:val="006E5533"/>
    <w:rsid w:val="00732BE9"/>
    <w:rsid w:val="007361C9"/>
    <w:rsid w:val="007B3CD7"/>
    <w:rsid w:val="00841527"/>
    <w:rsid w:val="008815C8"/>
    <w:rsid w:val="0099515B"/>
    <w:rsid w:val="009A578D"/>
    <w:rsid w:val="009C5474"/>
    <w:rsid w:val="009C6EC7"/>
    <w:rsid w:val="009E0D8A"/>
    <w:rsid w:val="009F6D75"/>
    <w:rsid w:val="00A03C5A"/>
    <w:rsid w:val="00A13798"/>
    <w:rsid w:val="00A537A8"/>
    <w:rsid w:val="00A609E8"/>
    <w:rsid w:val="00A62523"/>
    <w:rsid w:val="00A773F5"/>
    <w:rsid w:val="00A82A81"/>
    <w:rsid w:val="00AC37A6"/>
    <w:rsid w:val="00BD2371"/>
    <w:rsid w:val="00BE3A36"/>
    <w:rsid w:val="00C118E7"/>
    <w:rsid w:val="00C329C1"/>
    <w:rsid w:val="00C71E62"/>
    <w:rsid w:val="00C77D59"/>
    <w:rsid w:val="00CB4C1D"/>
    <w:rsid w:val="00CD469C"/>
    <w:rsid w:val="00CD75C4"/>
    <w:rsid w:val="00D142A9"/>
    <w:rsid w:val="00DF1812"/>
    <w:rsid w:val="00E3148E"/>
    <w:rsid w:val="00E5056E"/>
    <w:rsid w:val="00E71479"/>
    <w:rsid w:val="00EC3BDA"/>
    <w:rsid w:val="00EF22F8"/>
    <w:rsid w:val="00F50692"/>
    <w:rsid w:val="00F62407"/>
    <w:rsid w:val="00F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7722-0545-4E52-8B62-85B0D473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19</cp:revision>
  <cp:lastPrinted>2020-11-19T12:37:00Z</cp:lastPrinted>
  <dcterms:created xsi:type="dcterms:W3CDTF">2020-08-14T11:25:00Z</dcterms:created>
  <dcterms:modified xsi:type="dcterms:W3CDTF">2020-12-04T11:40:00Z</dcterms:modified>
</cp:coreProperties>
</file>